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B90" w:rsidRPr="006E6B90" w:rsidRDefault="006E6B90" w:rsidP="006E6B90">
      <w:pPr>
        <w:pStyle w:val="KonuBal"/>
        <w:rPr>
          <w:rFonts w:ascii="Kayra" w:hAnsi="Kayra" w:cs="Consolas"/>
          <w:szCs w:val="24"/>
        </w:rPr>
      </w:pPr>
      <w:r w:rsidRPr="006E6B90">
        <w:rPr>
          <w:rFonts w:ascii="Kayra" w:hAnsi="Kayra" w:cs="Consolas"/>
          <w:szCs w:val="24"/>
        </w:rPr>
        <w:t>İNSAN HAKLARI, YURTTAŞLIK VE DEMOKRASİ DERSİ DERS PLANI</w:t>
      </w:r>
    </w:p>
    <w:p w:rsidR="006E6B90" w:rsidRPr="006E6B90" w:rsidRDefault="00B16FAD" w:rsidP="006E6B90">
      <w:pPr>
        <w:pStyle w:val="KonuBal"/>
        <w:rPr>
          <w:rFonts w:ascii="Kayra" w:hAnsi="Kayra" w:cs="Consolas"/>
          <w:szCs w:val="24"/>
        </w:rPr>
      </w:pPr>
      <w:r>
        <w:rPr>
          <w:rFonts w:ascii="Kayra" w:hAnsi="Kayra" w:cs="Consolas"/>
          <w:szCs w:val="24"/>
        </w:rPr>
        <w:t>19</w:t>
      </w:r>
      <w:r w:rsidR="006E6B90" w:rsidRPr="006E6B90">
        <w:rPr>
          <w:rFonts w:ascii="Kayra" w:hAnsi="Kayra" w:cs="Consolas"/>
          <w:szCs w:val="24"/>
        </w:rPr>
        <w:t>.HAFTA</w:t>
      </w:r>
      <w:r w:rsidR="006E6B90">
        <w:rPr>
          <w:rFonts w:ascii="Kayra" w:hAnsi="Kayra"/>
          <w:szCs w:val="24"/>
        </w:rPr>
        <w:t>(</w:t>
      </w:r>
      <w:r>
        <w:rPr>
          <w:rFonts w:ascii="Kayra" w:hAnsi="Kayra"/>
          <w:szCs w:val="24"/>
        </w:rPr>
        <w:t>04-08 ŞUBAT</w:t>
      </w:r>
      <w:bookmarkStart w:id="0" w:name="_GoBack"/>
      <w:bookmarkEnd w:id="0"/>
      <w:r w:rsidR="006E6B90" w:rsidRPr="006E6B90">
        <w:rPr>
          <w:rFonts w:ascii="Kayra" w:hAnsi="Kayra"/>
          <w:szCs w:val="24"/>
        </w:rPr>
        <w:t>)</w:t>
      </w:r>
    </w:p>
    <w:p w:rsidR="006E6B90" w:rsidRPr="006E6B90" w:rsidRDefault="006E6B90" w:rsidP="006E6B90">
      <w:pPr>
        <w:pStyle w:val="KonuBal"/>
        <w:rPr>
          <w:rFonts w:ascii="Kayra" w:hAnsi="Kayra" w:cs="Consolas"/>
          <w:sz w:val="22"/>
        </w:rPr>
      </w:pPr>
    </w:p>
    <w:p w:rsidR="00B16FAD" w:rsidRPr="00ED4D5D" w:rsidRDefault="00B16FAD" w:rsidP="00B16FAD">
      <w:r w:rsidRPr="00181FC5">
        <w:rPr>
          <w:rFonts w:ascii="Kayra" w:hAnsi="Kayra"/>
          <w:b/>
        </w:rPr>
        <w:t xml:space="preserve">   BÖLÜM I</w:t>
      </w:r>
      <w:r w:rsidRPr="00E85501">
        <w:rPr>
          <w:rFonts w:ascii="Kayra" w:hAnsi="Kayra"/>
        </w:rPr>
        <w:t xml:space="preserve">:        </w:t>
      </w:r>
      <w:hyperlink r:id="rId6" w:history="1">
        <w:r w:rsidR="00E83D07" w:rsidRPr="00336EF9">
          <w:rPr>
            <w:rStyle w:val="Kpr"/>
            <w:rFonts w:ascii="Comic Sans MS" w:hAnsi="Comic Sans MS"/>
            <w:b/>
            <w:sz w:val="24"/>
            <w:szCs w:val="24"/>
          </w:rPr>
          <w:t>https://www.sorubak.com</w:t>
        </w:r>
      </w:hyperlink>
      <w:r w:rsidR="00E83D07">
        <w:rPr>
          <w:rFonts w:ascii="Comic Sans MS" w:hAnsi="Comic Sans MS"/>
          <w:b/>
          <w:sz w:val="24"/>
          <w:szCs w:val="24"/>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16FAD" w:rsidRPr="00B16FAD" w:rsidTr="00083E4D">
        <w:trPr>
          <w:cantSplit/>
          <w:jc w:val="center"/>
        </w:trPr>
        <w:tc>
          <w:tcPr>
            <w:tcW w:w="10117" w:type="dxa"/>
            <w:gridSpan w:val="2"/>
            <w:tcBorders>
              <w:top w:val="single" w:sz="8" w:space="0" w:color="auto"/>
              <w:left w:val="single" w:sz="8" w:space="0" w:color="auto"/>
              <w:right w:val="single" w:sz="8" w:space="0" w:color="auto"/>
            </w:tcBorders>
          </w:tcPr>
          <w:p w:rsidR="00B16FAD" w:rsidRPr="00B16FAD" w:rsidRDefault="00B16FAD" w:rsidP="00083E4D">
            <w:pPr>
              <w:rPr>
                <w:rFonts w:ascii="Kayra" w:hAnsi="Kayra"/>
                <w:sz w:val="22"/>
              </w:rPr>
            </w:pPr>
            <w:r w:rsidRPr="00B16FAD">
              <w:rPr>
                <w:rFonts w:ascii="Kayra" w:hAnsi="Kayra"/>
                <w:b/>
                <w:bCs/>
                <w:sz w:val="22"/>
              </w:rPr>
              <w:t>Süre:</w:t>
            </w:r>
            <w:r w:rsidRPr="00B16FAD">
              <w:rPr>
                <w:rFonts w:ascii="Kayra" w:hAnsi="Kayra"/>
                <w:sz w:val="22"/>
              </w:rPr>
              <w:t>40+40 dakika</w:t>
            </w:r>
          </w:p>
        </w:tc>
      </w:tr>
      <w:tr w:rsidR="00B16FAD" w:rsidRPr="00B16FAD" w:rsidTr="00083E4D">
        <w:trPr>
          <w:cantSplit/>
          <w:trHeight w:val="325"/>
          <w:jc w:val="center"/>
        </w:trPr>
        <w:tc>
          <w:tcPr>
            <w:tcW w:w="3242" w:type="dxa"/>
            <w:tcBorders>
              <w:left w:val="single" w:sz="8" w:space="0" w:color="auto"/>
              <w:bottom w:val="single" w:sz="4" w:space="0" w:color="auto"/>
              <w:right w:val="single" w:sz="8" w:space="0" w:color="auto"/>
            </w:tcBorders>
            <w:vAlign w:val="center"/>
          </w:tcPr>
          <w:p w:rsidR="00B16FAD" w:rsidRPr="00B16FAD" w:rsidRDefault="00B16FAD" w:rsidP="00083E4D">
            <w:pPr>
              <w:rPr>
                <w:rFonts w:ascii="Kayra" w:hAnsi="Kayra"/>
                <w:b/>
                <w:color w:val="000000"/>
                <w:sz w:val="22"/>
              </w:rPr>
            </w:pPr>
            <w:r w:rsidRPr="00B16FAD">
              <w:rPr>
                <w:rFonts w:ascii="Kayra" w:hAnsi="Kayra"/>
                <w:b/>
                <w:color w:val="000000"/>
                <w:sz w:val="22"/>
              </w:rPr>
              <w:t xml:space="preserve">DERS </w:t>
            </w:r>
          </w:p>
        </w:tc>
        <w:tc>
          <w:tcPr>
            <w:tcW w:w="6875" w:type="dxa"/>
            <w:tcBorders>
              <w:left w:val="single" w:sz="8" w:space="0" w:color="auto"/>
              <w:bottom w:val="single" w:sz="4" w:space="0" w:color="auto"/>
              <w:right w:val="single" w:sz="8" w:space="0" w:color="auto"/>
            </w:tcBorders>
            <w:vAlign w:val="center"/>
          </w:tcPr>
          <w:p w:rsidR="00B16FAD" w:rsidRPr="00B16FAD" w:rsidRDefault="00B16FAD" w:rsidP="00083E4D">
            <w:pPr>
              <w:tabs>
                <w:tab w:val="left" w:pos="284"/>
              </w:tabs>
              <w:rPr>
                <w:rFonts w:ascii="Kayra" w:hAnsi="Kayra"/>
                <w:sz w:val="22"/>
              </w:rPr>
            </w:pPr>
            <w:r w:rsidRPr="00B16FAD">
              <w:rPr>
                <w:rFonts w:ascii="Kayra" w:hAnsi="Kayra"/>
                <w:sz w:val="22"/>
              </w:rPr>
              <w:t>İNSAN HAKLARI, YURTTAŞLIK VE DEMOKRASİ DERSİ</w:t>
            </w:r>
          </w:p>
        </w:tc>
      </w:tr>
      <w:tr w:rsidR="00B16FAD" w:rsidRPr="00B16FAD" w:rsidTr="00083E4D">
        <w:trPr>
          <w:cantSplit/>
          <w:trHeight w:val="225"/>
          <w:jc w:val="center"/>
        </w:trPr>
        <w:tc>
          <w:tcPr>
            <w:tcW w:w="3242" w:type="dxa"/>
            <w:tcBorders>
              <w:top w:val="single" w:sz="4" w:space="0" w:color="auto"/>
              <w:left w:val="single" w:sz="8" w:space="0" w:color="auto"/>
              <w:right w:val="single" w:sz="8" w:space="0" w:color="auto"/>
            </w:tcBorders>
            <w:vAlign w:val="center"/>
          </w:tcPr>
          <w:p w:rsidR="00B16FAD" w:rsidRPr="00B16FAD" w:rsidRDefault="00B16FAD" w:rsidP="00083E4D">
            <w:pPr>
              <w:rPr>
                <w:rFonts w:ascii="Kayra" w:hAnsi="Kayra"/>
                <w:b/>
                <w:color w:val="000000"/>
                <w:sz w:val="22"/>
              </w:rPr>
            </w:pPr>
            <w:r w:rsidRPr="00B16FAD">
              <w:rPr>
                <w:rFonts w:ascii="Kayra" w:hAnsi="Kayra"/>
                <w:b/>
                <w:color w:val="000000"/>
                <w:sz w:val="22"/>
              </w:rPr>
              <w:t xml:space="preserve">SINIF </w:t>
            </w:r>
          </w:p>
        </w:tc>
        <w:tc>
          <w:tcPr>
            <w:tcW w:w="6875" w:type="dxa"/>
            <w:tcBorders>
              <w:top w:val="single" w:sz="4" w:space="0" w:color="auto"/>
              <w:left w:val="single" w:sz="8" w:space="0" w:color="auto"/>
              <w:right w:val="single" w:sz="8" w:space="0" w:color="auto"/>
            </w:tcBorders>
            <w:vAlign w:val="center"/>
          </w:tcPr>
          <w:p w:rsidR="00B16FAD" w:rsidRPr="00B16FAD" w:rsidRDefault="00B16FAD" w:rsidP="00083E4D">
            <w:pPr>
              <w:tabs>
                <w:tab w:val="left" w:pos="284"/>
              </w:tabs>
              <w:rPr>
                <w:rFonts w:ascii="Kayra" w:hAnsi="Kayra"/>
                <w:sz w:val="22"/>
              </w:rPr>
            </w:pPr>
            <w:r w:rsidRPr="00B16FAD">
              <w:rPr>
                <w:rFonts w:ascii="Kayra" w:hAnsi="Kayra"/>
                <w:sz w:val="22"/>
              </w:rPr>
              <w:t>4</w:t>
            </w:r>
          </w:p>
        </w:tc>
      </w:tr>
      <w:tr w:rsidR="00B16FAD" w:rsidRPr="00B16FAD" w:rsidTr="00083E4D">
        <w:trPr>
          <w:cantSplit/>
          <w:jc w:val="center"/>
        </w:trPr>
        <w:tc>
          <w:tcPr>
            <w:tcW w:w="3242" w:type="dxa"/>
            <w:tcBorders>
              <w:left w:val="single" w:sz="8" w:space="0" w:color="auto"/>
              <w:right w:val="single" w:sz="8" w:space="0" w:color="auto"/>
            </w:tcBorders>
            <w:vAlign w:val="center"/>
          </w:tcPr>
          <w:p w:rsidR="00B16FAD" w:rsidRPr="00B16FAD" w:rsidRDefault="00B16FAD" w:rsidP="00083E4D">
            <w:pPr>
              <w:rPr>
                <w:rFonts w:ascii="Kayra" w:hAnsi="Kayra"/>
                <w:b/>
                <w:color w:val="000000"/>
                <w:sz w:val="22"/>
              </w:rPr>
            </w:pPr>
            <w:r w:rsidRPr="00B16FAD">
              <w:rPr>
                <w:rFonts w:ascii="Kayra" w:hAnsi="Kayra"/>
                <w:b/>
                <w:sz w:val="22"/>
              </w:rPr>
              <w:t>ÜNİTE ADI</w:t>
            </w:r>
          </w:p>
        </w:tc>
        <w:tc>
          <w:tcPr>
            <w:tcW w:w="6875" w:type="dxa"/>
            <w:tcBorders>
              <w:left w:val="single" w:sz="8" w:space="0" w:color="auto"/>
              <w:right w:val="single" w:sz="8" w:space="0" w:color="auto"/>
            </w:tcBorders>
            <w:vAlign w:val="center"/>
          </w:tcPr>
          <w:p w:rsidR="00B16FAD" w:rsidRPr="00B16FAD" w:rsidRDefault="00B16FAD" w:rsidP="00083E4D">
            <w:pPr>
              <w:rPr>
                <w:rFonts w:ascii="Kayra" w:hAnsi="Kayra"/>
                <w:sz w:val="22"/>
              </w:rPr>
            </w:pPr>
            <w:r w:rsidRPr="00B16FAD">
              <w:rPr>
                <w:rFonts w:ascii="Kayra" w:hAnsi="Kayra"/>
                <w:sz w:val="22"/>
              </w:rPr>
              <w:t>Uzlaşı</w:t>
            </w:r>
          </w:p>
        </w:tc>
      </w:tr>
    </w:tbl>
    <w:p w:rsidR="00B16FAD" w:rsidRPr="00B16FAD" w:rsidRDefault="00B16FAD" w:rsidP="00B16FAD">
      <w:pPr>
        <w:ind w:firstLine="180"/>
        <w:rPr>
          <w:rFonts w:ascii="Kayra" w:hAnsi="Kayra"/>
          <w:b/>
          <w:sz w:val="22"/>
        </w:rPr>
      </w:pPr>
      <w:r w:rsidRPr="00B16FAD">
        <w:rPr>
          <w:rFonts w:ascii="Kayra" w:hAnsi="Kayra"/>
          <w:b/>
          <w:sz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16FAD" w:rsidRPr="00B16FAD" w:rsidTr="00083E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16FAD" w:rsidRPr="00B16FAD" w:rsidRDefault="00B16FAD" w:rsidP="00083E4D">
            <w:pPr>
              <w:pStyle w:val="Balk1"/>
              <w:jc w:val="left"/>
              <w:rPr>
                <w:rFonts w:ascii="Kayra" w:hAnsi="Kayra"/>
                <w:sz w:val="22"/>
              </w:rPr>
            </w:pPr>
            <w:r w:rsidRPr="00B16FAD">
              <w:rPr>
                <w:rFonts w:ascii="Kayra" w:hAnsi="Kayra"/>
                <w:sz w:val="22"/>
              </w:rPr>
              <w:t>KAZANIMLAR</w:t>
            </w:r>
          </w:p>
        </w:tc>
        <w:tc>
          <w:tcPr>
            <w:tcW w:w="6879" w:type="dxa"/>
            <w:tcBorders>
              <w:top w:val="single" w:sz="4" w:space="0" w:color="auto"/>
              <w:left w:val="nil"/>
              <w:bottom w:val="single" w:sz="4" w:space="0" w:color="auto"/>
              <w:right w:val="single" w:sz="4" w:space="0" w:color="auto"/>
            </w:tcBorders>
            <w:vAlign w:val="center"/>
          </w:tcPr>
          <w:p w:rsidR="00B16FAD" w:rsidRPr="00B16FAD" w:rsidRDefault="00B16FAD" w:rsidP="00083E4D">
            <w:pPr>
              <w:tabs>
                <w:tab w:val="left" w:pos="284"/>
              </w:tabs>
              <w:spacing w:line="216" w:lineRule="auto"/>
              <w:jc w:val="both"/>
              <w:rPr>
                <w:rFonts w:ascii="Kayra" w:hAnsi="Kayra"/>
                <w:sz w:val="22"/>
              </w:rPr>
            </w:pPr>
            <w:r w:rsidRPr="00B16FAD">
              <w:rPr>
                <w:rFonts w:ascii="Kayra" w:hAnsi="Kayra"/>
                <w:sz w:val="22"/>
              </w:rPr>
              <w:t>Y4.</w:t>
            </w:r>
            <w:proofErr w:type="gramStart"/>
            <w:r w:rsidRPr="00B16FAD">
              <w:rPr>
                <w:rFonts w:ascii="Kayra" w:hAnsi="Kayra"/>
                <w:sz w:val="22"/>
              </w:rPr>
              <w:t>4.1</w:t>
            </w:r>
            <w:proofErr w:type="gramEnd"/>
            <w:r w:rsidRPr="00B16FAD">
              <w:rPr>
                <w:rFonts w:ascii="Kayra" w:hAnsi="Kayra"/>
                <w:sz w:val="22"/>
              </w:rPr>
              <w:t>. İnsanlar arasındaki anlaşmazlıkların nedenlerini açıklar.</w:t>
            </w:r>
          </w:p>
        </w:tc>
      </w:tr>
      <w:tr w:rsidR="00B16FAD" w:rsidRPr="00B16FAD" w:rsidTr="00083E4D">
        <w:trPr>
          <w:jc w:val="center"/>
        </w:trPr>
        <w:tc>
          <w:tcPr>
            <w:tcW w:w="3246" w:type="dxa"/>
            <w:tcBorders>
              <w:top w:val="single" w:sz="4" w:space="0" w:color="auto"/>
              <w:left w:val="single" w:sz="4" w:space="0" w:color="auto"/>
              <w:bottom w:val="single" w:sz="4" w:space="0" w:color="auto"/>
              <w:right w:val="nil"/>
            </w:tcBorders>
            <w:vAlign w:val="center"/>
          </w:tcPr>
          <w:p w:rsidR="00B16FAD" w:rsidRPr="00B16FAD" w:rsidRDefault="00B16FAD" w:rsidP="00083E4D">
            <w:pPr>
              <w:pStyle w:val="Balk2"/>
              <w:spacing w:line="240" w:lineRule="auto"/>
              <w:jc w:val="left"/>
              <w:rPr>
                <w:rFonts w:ascii="Kayra" w:hAnsi="Kayra"/>
                <w:sz w:val="22"/>
              </w:rPr>
            </w:pPr>
            <w:r w:rsidRPr="00B16FAD">
              <w:rPr>
                <w:rFonts w:ascii="Kayra" w:hAnsi="Kayra"/>
                <w:sz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16FAD" w:rsidRPr="00B16FAD" w:rsidRDefault="00B16FAD" w:rsidP="00083E4D">
            <w:pPr>
              <w:rPr>
                <w:rFonts w:ascii="Kayra" w:hAnsi="Kayra"/>
                <w:sz w:val="22"/>
              </w:rPr>
            </w:pPr>
            <w:r w:rsidRPr="00B16FAD">
              <w:rPr>
                <w:rFonts w:ascii="Kayra" w:hAnsi="Kayra"/>
                <w:sz w:val="22"/>
              </w:rPr>
              <w:t xml:space="preserve"> Okuma, anlatım, soru cevap, rol yapma, beyin fırtınası, yorumlama, tartışma</w:t>
            </w:r>
          </w:p>
        </w:tc>
      </w:tr>
      <w:tr w:rsidR="00B16FAD" w:rsidRPr="00B16FAD" w:rsidTr="00083E4D">
        <w:trPr>
          <w:jc w:val="center"/>
        </w:trPr>
        <w:tc>
          <w:tcPr>
            <w:tcW w:w="3246" w:type="dxa"/>
            <w:tcBorders>
              <w:top w:val="single" w:sz="4" w:space="0" w:color="auto"/>
              <w:left w:val="single" w:sz="4" w:space="0" w:color="auto"/>
              <w:bottom w:val="single" w:sz="4" w:space="0" w:color="auto"/>
              <w:right w:val="nil"/>
            </w:tcBorders>
            <w:vAlign w:val="center"/>
          </w:tcPr>
          <w:p w:rsidR="00B16FAD" w:rsidRPr="00B16FAD" w:rsidRDefault="00B16FAD" w:rsidP="00083E4D">
            <w:pPr>
              <w:pStyle w:val="Balk2"/>
              <w:spacing w:line="240" w:lineRule="auto"/>
              <w:jc w:val="left"/>
              <w:rPr>
                <w:rFonts w:ascii="Kayra" w:hAnsi="Kayra"/>
                <w:sz w:val="22"/>
              </w:rPr>
            </w:pPr>
            <w:r w:rsidRPr="00B16FAD">
              <w:rPr>
                <w:rFonts w:ascii="Kayra" w:hAnsi="Kayra"/>
                <w:sz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16FAD" w:rsidRPr="00B16FAD" w:rsidRDefault="00B16FAD" w:rsidP="00083E4D">
            <w:pPr>
              <w:rPr>
                <w:rFonts w:ascii="Kayra" w:hAnsi="Kayra"/>
                <w:color w:val="000000"/>
                <w:sz w:val="22"/>
              </w:rPr>
            </w:pPr>
            <w:r w:rsidRPr="00B16FAD">
              <w:rPr>
                <w:rFonts w:ascii="Kayra" w:hAnsi="Kayra"/>
                <w:color w:val="000000"/>
                <w:sz w:val="22"/>
              </w:rPr>
              <w:t xml:space="preserve">Ders kitabı, bilgisayar, </w:t>
            </w:r>
            <w:proofErr w:type="gramStart"/>
            <w:r w:rsidRPr="00B16FAD">
              <w:rPr>
                <w:rFonts w:ascii="Kayra" w:hAnsi="Kayra"/>
                <w:color w:val="000000"/>
                <w:sz w:val="22"/>
              </w:rPr>
              <w:t>projeksiyon</w:t>
            </w:r>
            <w:proofErr w:type="gramEnd"/>
          </w:p>
        </w:tc>
      </w:tr>
      <w:tr w:rsidR="00B16FAD" w:rsidRPr="00B16FAD" w:rsidTr="00083E4D">
        <w:trPr>
          <w:jc w:val="center"/>
        </w:trPr>
        <w:tc>
          <w:tcPr>
            <w:tcW w:w="3246" w:type="dxa"/>
            <w:tcBorders>
              <w:left w:val="single" w:sz="8" w:space="0" w:color="auto"/>
            </w:tcBorders>
            <w:vAlign w:val="center"/>
          </w:tcPr>
          <w:p w:rsidR="00B16FAD" w:rsidRPr="00B16FAD" w:rsidRDefault="00B16FAD" w:rsidP="00083E4D">
            <w:pPr>
              <w:rPr>
                <w:rFonts w:ascii="Kayra" w:hAnsi="Kayra"/>
                <w:b/>
                <w:sz w:val="22"/>
              </w:rPr>
            </w:pPr>
            <w:r w:rsidRPr="00B16FAD">
              <w:rPr>
                <w:rFonts w:ascii="Kayra" w:hAnsi="Kayra"/>
                <w:b/>
                <w:sz w:val="22"/>
              </w:rPr>
              <w:t xml:space="preserve">DERS ALANI                   </w:t>
            </w:r>
          </w:p>
        </w:tc>
        <w:tc>
          <w:tcPr>
            <w:tcW w:w="6879" w:type="dxa"/>
            <w:tcBorders>
              <w:right w:val="single" w:sz="8" w:space="0" w:color="auto"/>
            </w:tcBorders>
            <w:vAlign w:val="center"/>
          </w:tcPr>
          <w:p w:rsidR="00B16FAD" w:rsidRPr="00B16FAD" w:rsidRDefault="00B16FAD" w:rsidP="00083E4D">
            <w:pPr>
              <w:tabs>
                <w:tab w:val="left" w:pos="284"/>
                <w:tab w:val="left" w:pos="2268"/>
                <w:tab w:val="left" w:pos="2520"/>
              </w:tabs>
              <w:spacing w:line="240" w:lineRule="exact"/>
              <w:rPr>
                <w:rFonts w:ascii="Kayra" w:hAnsi="Kayra"/>
                <w:sz w:val="22"/>
              </w:rPr>
            </w:pPr>
            <w:r w:rsidRPr="00B16FAD">
              <w:rPr>
                <w:rFonts w:ascii="Kayra" w:hAnsi="Kayra"/>
                <w:sz w:val="22"/>
              </w:rPr>
              <w:t>Sınıf</w:t>
            </w:r>
          </w:p>
        </w:tc>
      </w:tr>
      <w:tr w:rsidR="00B16FAD" w:rsidRPr="00B16FAD" w:rsidTr="00083E4D">
        <w:trPr>
          <w:cantSplit/>
          <w:jc w:val="center"/>
        </w:trPr>
        <w:tc>
          <w:tcPr>
            <w:tcW w:w="10125" w:type="dxa"/>
            <w:gridSpan w:val="2"/>
            <w:tcBorders>
              <w:left w:val="single" w:sz="8" w:space="0" w:color="auto"/>
              <w:bottom w:val="single" w:sz="8" w:space="0" w:color="auto"/>
              <w:right w:val="single" w:sz="8" w:space="0" w:color="auto"/>
            </w:tcBorders>
            <w:vAlign w:val="center"/>
          </w:tcPr>
          <w:p w:rsidR="00B16FAD" w:rsidRPr="00B16FAD" w:rsidRDefault="00B16FAD" w:rsidP="00083E4D">
            <w:pPr>
              <w:jc w:val="center"/>
              <w:rPr>
                <w:rFonts w:ascii="Kayra" w:hAnsi="Kayra"/>
                <w:sz w:val="22"/>
              </w:rPr>
            </w:pPr>
            <w:r w:rsidRPr="00B16FAD">
              <w:rPr>
                <w:rFonts w:ascii="Kayra" w:hAnsi="Kayra"/>
                <w:b/>
                <w:sz w:val="22"/>
              </w:rPr>
              <w:t>ÖĞRENME-ÖĞRETME SÜRECİ</w:t>
            </w:r>
          </w:p>
        </w:tc>
      </w:tr>
      <w:tr w:rsidR="00B16FAD" w:rsidRPr="00B16FAD" w:rsidTr="00083E4D">
        <w:trPr>
          <w:cantSplit/>
          <w:trHeight w:val="428"/>
          <w:jc w:val="center"/>
        </w:trPr>
        <w:tc>
          <w:tcPr>
            <w:tcW w:w="3246" w:type="dxa"/>
            <w:tcBorders>
              <w:top w:val="single" w:sz="8" w:space="0" w:color="auto"/>
              <w:left w:val="single" w:sz="8" w:space="0" w:color="auto"/>
              <w:right w:val="single" w:sz="8" w:space="0" w:color="auto"/>
            </w:tcBorders>
            <w:vAlign w:val="center"/>
          </w:tcPr>
          <w:p w:rsidR="00B16FAD" w:rsidRPr="00B16FAD" w:rsidRDefault="00B16FAD" w:rsidP="00083E4D">
            <w:pPr>
              <w:pStyle w:val="Balk3"/>
              <w:rPr>
                <w:rFonts w:ascii="Kayra" w:hAnsi="Kayra"/>
                <w:sz w:val="22"/>
              </w:rPr>
            </w:pPr>
            <w:r w:rsidRPr="00B16FAD">
              <w:rPr>
                <w:rFonts w:ascii="Kayra" w:hAnsi="Kayra"/>
                <w:bCs/>
                <w:sz w:val="22"/>
              </w:rPr>
              <w:t>ETKİNLİK ÖRNEĞİ</w:t>
            </w:r>
          </w:p>
        </w:tc>
        <w:tc>
          <w:tcPr>
            <w:tcW w:w="6879" w:type="dxa"/>
            <w:tcBorders>
              <w:left w:val="single" w:sz="8" w:space="0" w:color="auto"/>
              <w:right w:val="single" w:sz="8" w:space="0" w:color="auto"/>
            </w:tcBorders>
            <w:shd w:val="clear" w:color="auto" w:fill="auto"/>
            <w:vAlign w:val="center"/>
          </w:tcPr>
          <w:p w:rsidR="00B16FAD" w:rsidRPr="00B16FAD" w:rsidRDefault="00B16FAD" w:rsidP="00083E4D">
            <w:pPr>
              <w:autoSpaceDE w:val="0"/>
              <w:autoSpaceDN w:val="0"/>
              <w:adjustRightInd w:val="0"/>
              <w:rPr>
                <w:rFonts w:ascii="Kayra" w:hAnsi="Kayra"/>
                <w:b/>
                <w:bCs/>
                <w:sz w:val="22"/>
              </w:rPr>
            </w:pPr>
            <w:r w:rsidRPr="00B16FAD">
              <w:rPr>
                <w:rFonts w:ascii="Calibri" w:hAnsi="Calibri" w:cs="Calibri"/>
                <w:b/>
                <w:color w:val="000000"/>
                <w:sz w:val="22"/>
              </w:rPr>
              <w:t>Anlaşmazlıkların Nedenleri</w:t>
            </w:r>
          </w:p>
        </w:tc>
      </w:tr>
      <w:tr w:rsidR="00B16FAD" w:rsidRPr="00181FC5" w:rsidTr="00083E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B16FAD" w:rsidRPr="00B16FAD" w:rsidRDefault="00B16FAD" w:rsidP="00083E4D">
            <w:pPr>
              <w:pStyle w:val="Default"/>
              <w:spacing w:line="216" w:lineRule="auto"/>
              <w:jc w:val="both"/>
              <w:rPr>
                <w:rFonts w:ascii="Kayra" w:hAnsi="Kayra"/>
                <w:sz w:val="22"/>
                <w:szCs w:val="20"/>
              </w:rPr>
            </w:pPr>
            <w:r w:rsidRPr="00B16FAD">
              <w:rPr>
                <w:rFonts w:ascii="Kayra" w:hAnsi="Kayra"/>
                <w:sz w:val="22"/>
                <w:szCs w:val="20"/>
              </w:rPr>
              <w:t>Hazırlık çalışmasında verilen Nasrettin Hoca ile ilgili fıkra okutularak soruları cevaplanır.</w:t>
            </w:r>
          </w:p>
          <w:p w:rsidR="00B16FAD" w:rsidRPr="00B16FAD" w:rsidRDefault="00B16FAD" w:rsidP="00B16FAD">
            <w:pPr>
              <w:pStyle w:val="Default"/>
              <w:numPr>
                <w:ilvl w:val="0"/>
                <w:numId w:val="14"/>
              </w:numPr>
              <w:spacing w:line="216" w:lineRule="auto"/>
              <w:jc w:val="both"/>
              <w:rPr>
                <w:rFonts w:ascii="Kayra" w:hAnsi="Kayra"/>
                <w:sz w:val="22"/>
                <w:szCs w:val="20"/>
              </w:rPr>
            </w:pPr>
            <w:r w:rsidRPr="00B16FAD">
              <w:rPr>
                <w:rFonts w:ascii="Kayra" w:hAnsi="Kayra"/>
                <w:sz w:val="22"/>
                <w:szCs w:val="20"/>
              </w:rPr>
              <w:t>Teneffüste arkadaşlarınızla oyun oynamak istiyorsunuz. Erkekler futbol oynamak, kızlar yakan top oynamak istiyor. Bu durumda ne yaparsınız? Bu sorunu nasıl çözersiniz?</w:t>
            </w:r>
          </w:p>
          <w:p w:rsidR="00B16FAD" w:rsidRPr="00B16FAD" w:rsidRDefault="00B16FAD" w:rsidP="00083E4D">
            <w:pPr>
              <w:pStyle w:val="Default"/>
              <w:spacing w:line="216" w:lineRule="auto"/>
              <w:jc w:val="both"/>
              <w:rPr>
                <w:rFonts w:ascii="Kayra" w:hAnsi="Kayra"/>
                <w:sz w:val="22"/>
                <w:szCs w:val="20"/>
              </w:rPr>
            </w:pPr>
            <w:r w:rsidRPr="00B16FAD">
              <w:rPr>
                <w:rFonts w:ascii="Kayra" w:hAnsi="Kayra"/>
                <w:sz w:val="22"/>
                <w:szCs w:val="20"/>
              </w:rPr>
              <w:t>Ders kitabındaki etkinlikler ile konu öğretilir.</w:t>
            </w:r>
          </w:p>
          <w:p w:rsidR="00B16FAD" w:rsidRPr="00B16FAD" w:rsidRDefault="00B16FAD" w:rsidP="00083E4D">
            <w:pPr>
              <w:pStyle w:val="Default"/>
              <w:spacing w:line="216" w:lineRule="auto"/>
              <w:jc w:val="both"/>
              <w:rPr>
                <w:rFonts w:ascii="Kayra" w:hAnsi="Kayra"/>
                <w:sz w:val="22"/>
                <w:szCs w:val="20"/>
              </w:rPr>
            </w:pPr>
            <w:r w:rsidRPr="00B16FAD">
              <w:rPr>
                <w:rFonts w:ascii="Kayra" w:hAnsi="Kayra"/>
                <w:sz w:val="22"/>
                <w:szCs w:val="20"/>
              </w:rPr>
              <w:t xml:space="preserve">Toplu yaşamın bir gereği olarak kimi konularda diğer insanlarla uzlaşmamız gerekir.Çünkü herkes kendi yaşamını kendine göre düzenleyecek olursa birlikteyaşamamız zorlaşır. Uzlaşı birlikte yaşamayı kolaylaştır ve değerli kılar. </w:t>
            </w:r>
          </w:p>
          <w:p w:rsidR="00B16FAD" w:rsidRPr="00FD0C55" w:rsidRDefault="00B16FAD" w:rsidP="00083E4D">
            <w:pPr>
              <w:pStyle w:val="Default"/>
              <w:spacing w:line="216" w:lineRule="auto"/>
              <w:jc w:val="both"/>
              <w:rPr>
                <w:rFonts w:ascii="Kayra" w:hAnsi="Kayra"/>
                <w:sz w:val="20"/>
                <w:szCs w:val="20"/>
              </w:rPr>
            </w:pPr>
            <w:r w:rsidRPr="00B16FAD">
              <w:rPr>
                <w:rFonts w:ascii="Kayra" w:hAnsi="Kayra"/>
                <w:sz w:val="22"/>
                <w:szCs w:val="20"/>
              </w:rPr>
              <w:t>Toplumsal yaşamın bazı alanları kurallar ve yasalar ile düzenlenir. Toplumsalyaşamı düzenlemek üzere oluşturulmuş bu yasal düzenlemeler, uzlaşı gerektirendurumlar değildir. Toplumsal düzen için yapılması gereken, kurallarauymaktır. Örneğin çevreyi temiz tutmak hem yazılı hem de yazılı olmayan birkuraldır. Bu konu ile ilgili uzlaşı gerekmez. Ancak toplumsal yaşamın kimi alanlarındayine de uzlaşı gerekir. Böyle durumlar kişilerin ortak yaşam üzerine farklıilgi, ihtiyaç, değer ve inançları ile ilgilidir.</w:t>
            </w:r>
          </w:p>
        </w:tc>
      </w:tr>
      <w:tr w:rsidR="00B16FAD" w:rsidRPr="00B16FAD" w:rsidTr="00083E4D">
        <w:trPr>
          <w:jc w:val="center"/>
        </w:trPr>
        <w:tc>
          <w:tcPr>
            <w:tcW w:w="3246" w:type="dxa"/>
            <w:tcBorders>
              <w:left w:val="single" w:sz="8" w:space="0" w:color="auto"/>
            </w:tcBorders>
            <w:vAlign w:val="center"/>
          </w:tcPr>
          <w:p w:rsidR="00B16FAD" w:rsidRPr="00B16FAD" w:rsidRDefault="00B16FAD" w:rsidP="00083E4D">
            <w:pPr>
              <w:spacing w:line="216" w:lineRule="auto"/>
              <w:rPr>
                <w:rFonts w:ascii="Kayra" w:hAnsi="Kayra"/>
                <w:b/>
                <w:sz w:val="22"/>
              </w:rPr>
            </w:pPr>
            <w:r w:rsidRPr="00B16FAD">
              <w:rPr>
                <w:rFonts w:ascii="Kayra" w:hAnsi="Kayra"/>
                <w:b/>
                <w:sz w:val="22"/>
              </w:rPr>
              <w:t>Bireysel Öğrenme Etkinlikleri</w:t>
            </w:r>
          </w:p>
          <w:p w:rsidR="00B16FAD" w:rsidRPr="00B16FAD" w:rsidRDefault="00B16FAD" w:rsidP="00083E4D">
            <w:pPr>
              <w:spacing w:line="216" w:lineRule="auto"/>
              <w:rPr>
                <w:rFonts w:ascii="Kayra" w:hAnsi="Kayra"/>
                <w:b/>
                <w:sz w:val="22"/>
              </w:rPr>
            </w:pPr>
            <w:r w:rsidRPr="00B16FAD">
              <w:rPr>
                <w:rFonts w:ascii="Kayra" w:hAnsi="Kayra"/>
                <w:b/>
                <w:sz w:val="22"/>
              </w:rPr>
              <w:t>(Ödev, deney, problem çözme vb.)</w:t>
            </w:r>
          </w:p>
        </w:tc>
        <w:tc>
          <w:tcPr>
            <w:tcW w:w="6879" w:type="dxa"/>
            <w:tcBorders>
              <w:top w:val="nil"/>
              <w:bottom w:val="single" w:sz="8" w:space="0" w:color="auto"/>
              <w:right w:val="single" w:sz="8" w:space="0" w:color="auto"/>
            </w:tcBorders>
            <w:vAlign w:val="center"/>
          </w:tcPr>
          <w:p w:rsidR="00B16FAD" w:rsidRPr="00B16FAD" w:rsidRDefault="00B16FAD" w:rsidP="00083E4D">
            <w:pPr>
              <w:pStyle w:val="GvdeMetniGirintisi"/>
              <w:spacing w:line="216" w:lineRule="auto"/>
              <w:ind w:left="0"/>
              <w:rPr>
                <w:rFonts w:ascii="Kayra" w:hAnsi="Kayra"/>
                <w:sz w:val="22"/>
              </w:rPr>
            </w:pPr>
            <w:r w:rsidRPr="00B16FAD">
              <w:rPr>
                <w:rFonts w:ascii="Kayra" w:hAnsi="Kayra"/>
                <w:sz w:val="22"/>
              </w:rPr>
              <w:t>Uzlaşı sizce ne anlama gelmektedir?</w:t>
            </w:r>
          </w:p>
        </w:tc>
      </w:tr>
      <w:tr w:rsidR="00B16FAD" w:rsidRPr="00B16FAD" w:rsidTr="00083E4D">
        <w:trPr>
          <w:jc w:val="center"/>
        </w:trPr>
        <w:tc>
          <w:tcPr>
            <w:tcW w:w="3246" w:type="dxa"/>
            <w:tcBorders>
              <w:left w:val="single" w:sz="8" w:space="0" w:color="auto"/>
            </w:tcBorders>
            <w:vAlign w:val="center"/>
          </w:tcPr>
          <w:p w:rsidR="00B16FAD" w:rsidRPr="00B16FAD" w:rsidRDefault="00B16FAD" w:rsidP="00083E4D">
            <w:pPr>
              <w:spacing w:line="216" w:lineRule="auto"/>
              <w:rPr>
                <w:rFonts w:ascii="Kayra" w:hAnsi="Kayra"/>
                <w:b/>
                <w:sz w:val="22"/>
              </w:rPr>
            </w:pPr>
            <w:r w:rsidRPr="00B16FAD">
              <w:rPr>
                <w:rFonts w:ascii="Kayra" w:hAnsi="Kayra"/>
                <w:b/>
                <w:sz w:val="22"/>
              </w:rPr>
              <w:t>Grupla Öğrenme Etkinlikleri</w:t>
            </w:r>
          </w:p>
          <w:p w:rsidR="00B16FAD" w:rsidRPr="00B16FAD" w:rsidRDefault="00B16FAD" w:rsidP="00083E4D">
            <w:pPr>
              <w:spacing w:line="216" w:lineRule="auto"/>
              <w:rPr>
                <w:rFonts w:ascii="Kayra" w:hAnsi="Kayra"/>
                <w:b/>
                <w:sz w:val="22"/>
              </w:rPr>
            </w:pPr>
            <w:r w:rsidRPr="00B16FAD">
              <w:rPr>
                <w:rFonts w:ascii="Kayra" w:hAnsi="Kayra"/>
                <w:b/>
                <w:sz w:val="22"/>
              </w:rPr>
              <w:t>(Proje, gezi, gözlem vb.)</w:t>
            </w:r>
          </w:p>
        </w:tc>
        <w:tc>
          <w:tcPr>
            <w:tcW w:w="6879" w:type="dxa"/>
            <w:tcBorders>
              <w:top w:val="single" w:sz="8" w:space="0" w:color="auto"/>
              <w:right w:val="single" w:sz="8" w:space="0" w:color="auto"/>
            </w:tcBorders>
            <w:vAlign w:val="center"/>
          </w:tcPr>
          <w:p w:rsidR="00B16FAD" w:rsidRPr="00B16FAD" w:rsidRDefault="00B16FAD" w:rsidP="00083E4D">
            <w:pPr>
              <w:spacing w:line="216" w:lineRule="auto"/>
              <w:rPr>
                <w:rFonts w:ascii="Kayra" w:hAnsi="Kayra"/>
                <w:sz w:val="22"/>
              </w:rPr>
            </w:pPr>
            <w:r w:rsidRPr="00B16FAD">
              <w:rPr>
                <w:rFonts w:ascii="Kayra" w:hAnsi="Kayra"/>
                <w:sz w:val="22"/>
              </w:rPr>
              <w:t>Öğrencilerin konu ile ilgili tartışmalara katılımları sağlanır.</w:t>
            </w:r>
          </w:p>
        </w:tc>
      </w:tr>
      <w:tr w:rsidR="00B16FAD" w:rsidRPr="00B16FAD" w:rsidTr="00083E4D">
        <w:trPr>
          <w:trHeight w:val="954"/>
          <w:jc w:val="center"/>
        </w:trPr>
        <w:tc>
          <w:tcPr>
            <w:tcW w:w="3246" w:type="dxa"/>
            <w:tcBorders>
              <w:left w:val="single" w:sz="8" w:space="0" w:color="auto"/>
            </w:tcBorders>
            <w:vAlign w:val="center"/>
          </w:tcPr>
          <w:p w:rsidR="00B16FAD" w:rsidRPr="00B16FAD" w:rsidRDefault="00B16FAD" w:rsidP="00083E4D">
            <w:pPr>
              <w:jc w:val="both"/>
              <w:rPr>
                <w:rFonts w:ascii="Kayra" w:hAnsi="Kayra"/>
                <w:b/>
                <w:sz w:val="22"/>
              </w:rPr>
            </w:pPr>
            <w:r w:rsidRPr="00B16FAD">
              <w:rPr>
                <w:rFonts w:ascii="Kayra" w:hAnsi="Kayra"/>
                <w:b/>
                <w:sz w:val="22"/>
              </w:rPr>
              <w:t>Özet</w:t>
            </w:r>
          </w:p>
        </w:tc>
        <w:tc>
          <w:tcPr>
            <w:tcW w:w="6879" w:type="dxa"/>
            <w:tcBorders>
              <w:right w:val="single" w:sz="8" w:space="0" w:color="auto"/>
            </w:tcBorders>
            <w:vAlign w:val="center"/>
          </w:tcPr>
          <w:p w:rsidR="00B16FAD" w:rsidRPr="00B16FAD" w:rsidRDefault="00B16FAD" w:rsidP="00083E4D">
            <w:pPr>
              <w:spacing w:line="216" w:lineRule="auto"/>
              <w:jc w:val="both"/>
              <w:rPr>
                <w:rFonts w:ascii="Kayra" w:hAnsi="Kayra"/>
                <w:sz w:val="22"/>
              </w:rPr>
            </w:pPr>
            <w:r w:rsidRPr="00B16FAD">
              <w:rPr>
                <w:rFonts w:ascii="Kayra" w:hAnsi="Kayra"/>
                <w:sz w:val="22"/>
              </w:rPr>
              <w:t>Uzlaşı birlikte yaşamayı kolaylaştır ve değerli kılar.İnsanlar başkalarını da ilgilendiren konularda uzlaşmak zorundadırlar. İnsanlarınkendi özel yaşamlarında, sadece kendini ilgilendiren konularda uzlaşıyavarmaları gerekmez.</w:t>
            </w:r>
          </w:p>
        </w:tc>
      </w:tr>
    </w:tbl>
    <w:p w:rsidR="00B16FAD" w:rsidRPr="00B16FAD" w:rsidRDefault="00B16FAD" w:rsidP="00B16FAD">
      <w:pPr>
        <w:pStyle w:val="Balk6"/>
        <w:ind w:firstLine="180"/>
        <w:rPr>
          <w:rFonts w:ascii="Kayra" w:hAnsi="Kayra"/>
        </w:rPr>
      </w:pPr>
      <w:r w:rsidRPr="00B16FAD">
        <w:rPr>
          <w:rFonts w:ascii="Kayra" w:hAnsi="Kayra"/>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B16FAD" w:rsidRPr="00B16FAD" w:rsidTr="00083E4D">
        <w:trPr>
          <w:trHeight w:val="1876"/>
          <w:jc w:val="center"/>
        </w:trPr>
        <w:tc>
          <w:tcPr>
            <w:tcW w:w="5253" w:type="dxa"/>
            <w:gridSpan w:val="2"/>
            <w:tcBorders>
              <w:top w:val="single" w:sz="8" w:space="0" w:color="auto"/>
              <w:left w:val="single" w:sz="8" w:space="0" w:color="auto"/>
              <w:bottom w:val="single" w:sz="8" w:space="0" w:color="auto"/>
            </w:tcBorders>
          </w:tcPr>
          <w:p w:rsidR="00B16FAD" w:rsidRPr="00B16FAD" w:rsidRDefault="00B16FAD" w:rsidP="00083E4D">
            <w:pPr>
              <w:pStyle w:val="Balk1"/>
              <w:rPr>
                <w:rFonts w:ascii="Kayra" w:hAnsi="Kayra"/>
                <w:b w:val="0"/>
                <w:sz w:val="20"/>
                <w:szCs w:val="18"/>
              </w:rPr>
            </w:pPr>
            <w:r w:rsidRPr="00B16FAD">
              <w:rPr>
                <w:rFonts w:ascii="Kayra" w:hAnsi="Kayra"/>
                <w:b w:val="0"/>
                <w:sz w:val="20"/>
                <w:szCs w:val="18"/>
              </w:rPr>
              <w:t>Ölçme-Değerlendirme:</w:t>
            </w:r>
          </w:p>
          <w:p w:rsidR="00B16FAD" w:rsidRPr="00B16FAD" w:rsidRDefault="00B16FAD" w:rsidP="00083E4D">
            <w:pPr>
              <w:rPr>
                <w:rFonts w:ascii="Kayra" w:hAnsi="Kayra"/>
                <w:szCs w:val="18"/>
              </w:rPr>
            </w:pPr>
            <w:r w:rsidRPr="00B16FAD">
              <w:rPr>
                <w:rFonts w:ascii="Kayra" w:hAnsi="Kayra"/>
                <w:szCs w:val="18"/>
              </w:rPr>
              <w:t xml:space="preserve">Bireysel öğrenme etkinliklerine yönelik Ölçme-Değerlendirme </w:t>
            </w:r>
          </w:p>
          <w:p w:rsidR="00B16FAD" w:rsidRPr="00B16FAD" w:rsidRDefault="00B16FAD" w:rsidP="00083E4D">
            <w:pPr>
              <w:rPr>
                <w:rFonts w:ascii="Kayra" w:hAnsi="Kayra"/>
                <w:szCs w:val="18"/>
              </w:rPr>
            </w:pPr>
            <w:r w:rsidRPr="00B16FAD">
              <w:rPr>
                <w:rFonts w:ascii="Kayra" w:hAnsi="Kayra"/>
                <w:szCs w:val="18"/>
              </w:rPr>
              <w:t>Grupla öğrenme etkinliklerine yönelik Ölçme-Değerlendirme</w:t>
            </w:r>
          </w:p>
          <w:p w:rsidR="00B16FAD" w:rsidRPr="00B16FAD" w:rsidRDefault="00B16FAD" w:rsidP="00083E4D">
            <w:pPr>
              <w:rPr>
                <w:rFonts w:ascii="Kayra" w:hAnsi="Kayra"/>
                <w:szCs w:val="18"/>
              </w:rPr>
            </w:pPr>
            <w:r w:rsidRPr="00B16FAD">
              <w:rPr>
                <w:rFonts w:ascii="Kayra" w:hAnsi="Kayra"/>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16FAD" w:rsidRPr="00B16FAD" w:rsidRDefault="00B16FAD" w:rsidP="00083E4D">
            <w:pPr>
              <w:tabs>
                <w:tab w:val="left" w:pos="224"/>
                <w:tab w:val="left" w:pos="366"/>
              </w:tabs>
              <w:spacing w:line="216" w:lineRule="auto"/>
              <w:ind w:left="-57" w:right="-57"/>
              <w:rPr>
                <w:rFonts w:ascii="Kayra" w:hAnsi="Kayra"/>
                <w:b/>
                <w:sz w:val="22"/>
              </w:rPr>
            </w:pPr>
            <w:r w:rsidRPr="00B16FAD">
              <w:rPr>
                <w:rFonts w:ascii="Kayra" w:hAnsi="Kayra"/>
                <w:b/>
                <w:sz w:val="22"/>
              </w:rPr>
              <w:t>Bireysel değerlendirme:</w:t>
            </w:r>
          </w:p>
          <w:p w:rsidR="00B16FAD" w:rsidRPr="00B16FAD" w:rsidRDefault="00B16FAD" w:rsidP="00083E4D">
            <w:pPr>
              <w:tabs>
                <w:tab w:val="left" w:pos="224"/>
                <w:tab w:val="left" w:pos="366"/>
              </w:tabs>
              <w:spacing w:line="216" w:lineRule="auto"/>
              <w:ind w:left="-57" w:right="-57"/>
              <w:rPr>
                <w:rFonts w:ascii="Kayra" w:hAnsi="Kayra"/>
                <w:sz w:val="22"/>
              </w:rPr>
            </w:pPr>
            <w:r w:rsidRPr="00B16FAD">
              <w:rPr>
                <w:rFonts w:ascii="Kayra" w:hAnsi="Kayra"/>
                <w:sz w:val="22"/>
              </w:rPr>
              <w:t>1-) Uzlaşı ne demektir?</w:t>
            </w:r>
          </w:p>
          <w:p w:rsidR="00B16FAD" w:rsidRPr="00B16FAD" w:rsidRDefault="00B16FAD" w:rsidP="00083E4D">
            <w:pPr>
              <w:tabs>
                <w:tab w:val="left" w:pos="224"/>
                <w:tab w:val="left" w:pos="366"/>
              </w:tabs>
              <w:spacing w:line="216" w:lineRule="auto"/>
              <w:ind w:left="-57" w:right="-57"/>
              <w:rPr>
                <w:rFonts w:ascii="Kayra" w:hAnsi="Kayra"/>
                <w:sz w:val="22"/>
              </w:rPr>
            </w:pPr>
            <w:r w:rsidRPr="00B16FAD">
              <w:rPr>
                <w:rFonts w:ascii="Kayra" w:hAnsi="Kayra"/>
                <w:sz w:val="22"/>
              </w:rPr>
              <w:t>2-) Hangi konularda uzlaşabiliriz?</w:t>
            </w:r>
          </w:p>
          <w:p w:rsidR="00B16FAD" w:rsidRPr="00B16FAD" w:rsidRDefault="00B16FAD" w:rsidP="00083E4D">
            <w:pPr>
              <w:tabs>
                <w:tab w:val="left" w:pos="224"/>
                <w:tab w:val="left" w:pos="366"/>
              </w:tabs>
              <w:spacing w:line="216" w:lineRule="auto"/>
              <w:ind w:left="-57" w:right="-57"/>
              <w:rPr>
                <w:rFonts w:ascii="Kayra" w:hAnsi="Kayra"/>
                <w:sz w:val="22"/>
              </w:rPr>
            </w:pPr>
            <w:r w:rsidRPr="00B16FAD">
              <w:rPr>
                <w:rFonts w:ascii="Kayra" w:hAnsi="Kayra"/>
                <w:sz w:val="22"/>
              </w:rPr>
              <w:t>3-)Anlaşmazlıkların nedenleri ne olabilir?</w:t>
            </w:r>
          </w:p>
          <w:p w:rsidR="00B16FAD" w:rsidRPr="00B16FAD" w:rsidRDefault="00B16FAD" w:rsidP="00083E4D">
            <w:pPr>
              <w:tabs>
                <w:tab w:val="left" w:pos="224"/>
                <w:tab w:val="left" w:pos="366"/>
              </w:tabs>
              <w:spacing w:line="216" w:lineRule="auto"/>
              <w:ind w:left="-57" w:right="-57"/>
              <w:rPr>
                <w:rFonts w:ascii="Kayra" w:hAnsi="Kayra"/>
                <w:sz w:val="22"/>
              </w:rPr>
            </w:pPr>
          </w:p>
          <w:p w:rsidR="00B16FAD" w:rsidRPr="00B16FAD" w:rsidRDefault="00B16FAD" w:rsidP="00083E4D">
            <w:pPr>
              <w:tabs>
                <w:tab w:val="left" w:pos="224"/>
                <w:tab w:val="left" w:pos="366"/>
              </w:tabs>
              <w:spacing w:line="216" w:lineRule="auto"/>
              <w:ind w:left="-57" w:right="-57"/>
              <w:rPr>
                <w:rFonts w:ascii="Kayra" w:hAnsi="Kayra"/>
                <w:b/>
                <w:sz w:val="22"/>
              </w:rPr>
            </w:pPr>
            <w:r w:rsidRPr="00B16FAD">
              <w:rPr>
                <w:rFonts w:ascii="Kayra" w:hAnsi="Kayra"/>
                <w:b/>
                <w:sz w:val="22"/>
              </w:rPr>
              <w:t>Grup değerlendirme:</w:t>
            </w:r>
          </w:p>
          <w:p w:rsidR="00B16FAD" w:rsidRPr="00B16FAD" w:rsidRDefault="00B16FAD" w:rsidP="00083E4D">
            <w:pPr>
              <w:tabs>
                <w:tab w:val="left" w:pos="224"/>
                <w:tab w:val="left" w:pos="366"/>
              </w:tabs>
              <w:spacing w:line="216" w:lineRule="auto"/>
              <w:ind w:left="-57" w:right="-57"/>
              <w:rPr>
                <w:rFonts w:ascii="Kayra" w:hAnsi="Kayra"/>
                <w:sz w:val="22"/>
              </w:rPr>
            </w:pPr>
            <w:r w:rsidRPr="00B16FAD">
              <w:rPr>
                <w:rFonts w:ascii="Kayra" w:hAnsi="Kayra"/>
                <w:sz w:val="22"/>
              </w:rPr>
              <w:t>1-) Duygu ve düşüncelerini rahatça ifade edebiliyor mu?</w:t>
            </w:r>
          </w:p>
        </w:tc>
      </w:tr>
      <w:tr w:rsidR="00B16FAD" w:rsidRPr="00B16FAD" w:rsidTr="00083E4D">
        <w:trPr>
          <w:trHeight w:val="473"/>
          <w:jc w:val="center"/>
        </w:trPr>
        <w:tc>
          <w:tcPr>
            <w:tcW w:w="2560" w:type="dxa"/>
            <w:tcBorders>
              <w:top w:val="single" w:sz="8" w:space="0" w:color="auto"/>
              <w:left w:val="single" w:sz="8" w:space="0" w:color="auto"/>
            </w:tcBorders>
          </w:tcPr>
          <w:p w:rsidR="00B16FAD" w:rsidRPr="00B16FAD" w:rsidRDefault="00B16FAD" w:rsidP="00083E4D">
            <w:pPr>
              <w:pStyle w:val="Balk2"/>
              <w:spacing w:line="240" w:lineRule="auto"/>
              <w:rPr>
                <w:rFonts w:ascii="Kayra" w:hAnsi="Kayra"/>
                <w:sz w:val="22"/>
              </w:rPr>
            </w:pPr>
            <w:r w:rsidRPr="00B16FAD">
              <w:rPr>
                <w:rFonts w:ascii="Kayra" w:hAnsi="Kayra"/>
                <w:sz w:val="22"/>
              </w:rPr>
              <w:t xml:space="preserve">Dersin Diğer Derslerle </w:t>
            </w:r>
          </w:p>
          <w:p w:rsidR="00B16FAD" w:rsidRPr="00B16FAD" w:rsidRDefault="00B16FAD" w:rsidP="00083E4D">
            <w:pPr>
              <w:pStyle w:val="Balk2"/>
              <w:spacing w:line="240" w:lineRule="auto"/>
              <w:rPr>
                <w:rFonts w:ascii="Kayra" w:hAnsi="Kayra"/>
                <w:sz w:val="22"/>
              </w:rPr>
            </w:pPr>
            <w:r w:rsidRPr="00B16FAD">
              <w:rPr>
                <w:rFonts w:ascii="Kayra" w:hAnsi="Kayra"/>
                <w:sz w:val="22"/>
              </w:rPr>
              <w:t>İlişkisi/Açıklamalar</w:t>
            </w:r>
          </w:p>
        </w:tc>
        <w:tc>
          <w:tcPr>
            <w:tcW w:w="7608" w:type="dxa"/>
            <w:gridSpan w:val="2"/>
            <w:tcBorders>
              <w:top w:val="single" w:sz="8" w:space="0" w:color="auto"/>
              <w:right w:val="single" w:sz="8" w:space="0" w:color="auto"/>
            </w:tcBorders>
            <w:vAlign w:val="center"/>
          </w:tcPr>
          <w:p w:rsidR="00B16FAD" w:rsidRPr="00B16FAD" w:rsidRDefault="00B16FAD" w:rsidP="00083E4D">
            <w:pPr>
              <w:spacing w:line="216" w:lineRule="auto"/>
              <w:jc w:val="both"/>
              <w:rPr>
                <w:rFonts w:ascii="Kayra" w:hAnsi="Kayra"/>
                <w:bCs/>
                <w:sz w:val="22"/>
              </w:rPr>
            </w:pPr>
            <w:r w:rsidRPr="00B16FAD">
              <w:rPr>
                <w:rFonts w:ascii="Kayra" w:hAnsi="Kayra"/>
                <w:bCs/>
                <w:sz w:val="22"/>
              </w:rPr>
              <w:t>Anlaşmazlıkların yaşamın bir parçası ve doğal olduğu vurgulanmalıdır.Anlaşmazlık durumlarında bütün tarafların aynı anda haklı olup olamayacağı sorgulanmalıdır</w:t>
            </w:r>
          </w:p>
        </w:tc>
      </w:tr>
    </w:tbl>
    <w:p w:rsidR="00B16FAD" w:rsidRPr="00181FC5" w:rsidRDefault="00B16FAD" w:rsidP="00B16FAD">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16FAD" w:rsidRPr="00181FC5" w:rsidTr="00083E4D">
        <w:trPr>
          <w:trHeight w:val="466"/>
          <w:jc w:val="center"/>
        </w:trPr>
        <w:tc>
          <w:tcPr>
            <w:tcW w:w="2576" w:type="dxa"/>
            <w:tcBorders>
              <w:top w:val="single" w:sz="8" w:space="0" w:color="auto"/>
              <w:left w:val="single" w:sz="8" w:space="0" w:color="auto"/>
              <w:bottom w:val="single" w:sz="8" w:space="0" w:color="auto"/>
            </w:tcBorders>
            <w:vAlign w:val="center"/>
          </w:tcPr>
          <w:p w:rsidR="00B16FAD" w:rsidRPr="00181FC5" w:rsidRDefault="00B16FAD" w:rsidP="00083E4D">
            <w:pPr>
              <w:rPr>
                <w:rFonts w:ascii="Kayra" w:hAnsi="Kayra"/>
                <w:b/>
              </w:rPr>
            </w:pPr>
            <w:r w:rsidRPr="00181FC5">
              <w:rPr>
                <w:rFonts w:ascii="Kayra" w:hAnsi="Kayra"/>
                <w:b/>
              </w:rPr>
              <w:t xml:space="preserve">Planın Uygulanmasına </w:t>
            </w:r>
          </w:p>
          <w:p w:rsidR="00B16FAD" w:rsidRPr="00181FC5" w:rsidRDefault="00B16FAD" w:rsidP="00083E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B16FAD" w:rsidRPr="00181FC5" w:rsidRDefault="00B16FAD" w:rsidP="00083E4D">
            <w:pPr>
              <w:rPr>
                <w:rFonts w:ascii="Kayra" w:hAnsi="Kayra"/>
              </w:rPr>
            </w:pPr>
          </w:p>
        </w:tc>
      </w:tr>
    </w:tbl>
    <w:p w:rsidR="006E6B90" w:rsidRDefault="006E6B90" w:rsidP="00CD59D3">
      <w:pPr>
        <w:rPr>
          <w:sz w:val="22"/>
          <w:szCs w:val="22"/>
        </w:rPr>
      </w:pPr>
    </w:p>
    <w:p w:rsidR="006E6B90" w:rsidRDefault="006E6B90" w:rsidP="00CD59D3">
      <w:pPr>
        <w:rPr>
          <w:sz w:val="22"/>
          <w:szCs w:val="22"/>
        </w:rPr>
      </w:pPr>
    </w:p>
    <w:p w:rsidR="006E6B90" w:rsidRDefault="006E6B90" w:rsidP="00CD59D3">
      <w:pPr>
        <w:rPr>
          <w:sz w:val="22"/>
          <w:szCs w:val="22"/>
        </w:rPr>
      </w:pPr>
    </w:p>
    <w:p w:rsidR="00CD59D3" w:rsidRDefault="00F937B3" w:rsidP="00CD59D3">
      <w:pPr>
        <w:rPr>
          <w:sz w:val="22"/>
          <w:szCs w:val="22"/>
        </w:rPr>
      </w:pPr>
      <w:r w:rsidRPr="007F021C">
        <w:rPr>
          <w:sz w:val="22"/>
          <w:szCs w:val="22"/>
        </w:rPr>
        <w:tab/>
      </w:r>
      <w:r w:rsidRPr="007F021C">
        <w:rPr>
          <w:sz w:val="22"/>
          <w:szCs w:val="22"/>
        </w:rPr>
        <w:tab/>
      </w:r>
    </w:p>
    <w:p w:rsidR="00F937B3" w:rsidRPr="007F021C" w:rsidRDefault="00CD59D3" w:rsidP="00CD59D3">
      <w:pPr>
        <w:rPr>
          <w:sz w:val="22"/>
          <w:szCs w:val="22"/>
        </w:rPr>
      </w:pPr>
      <w:r>
        <w:rPr>
          <w:sz w:val="22"/>
          <w:szCs w:val="22"/>
        </w:rPr>
        <w:tab/>
      </w:r>
      <w:r>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Ali YILDIZ</w:t>
      </w:r>
    </w:p>
    <w:p w:rsidR="00F937B3" w:rsidRPr="007F021C" w:rsidRDefault="00F937B3">
      <w:pPr>
        <w:rPr>
          <w:sz w:val="22"/>
          <w:szCs w:val="22"/>
        </w:rPr>
      </w:pPr>
      <w:r w:rsidRPr="007F021C">
        <w:rPr>
          <w:sz w:val="22"/>
          <w:szCs w:val="22"/>
        </w:rPr>
        <w:t>Sınıf Öğretmeni</w:t>
      </w:r>
      <w:r w:rsidRPr="007F021C">
        <w:rPr>
          <w:sz w:val="22"/>
          <w:szCs w:val="22"/>
        </w:rPr>
        <w:tab/>
      </w:r>
      <w:r w:rsidRPr="007F021C">
        <w:rPr>
          <w:sz w:val="22"/>
          <w:szCs w:val="22"/>
        </w:rPr>
        <w:tab/>
      </w:r>
      <w:r w:rsidRPr="007F021C">
        <w:rPr>
          <w:sz w:val="22"/>
          <w:szCs w:val="22"/>
        </w:rPr>
        <w:tab/>
      </w:r>
      <w:r w:rsidRPr="007F021C">
        <w:rPr>
          <w:sz w:val="22"/>
          <w:szCs w:val="22"/>
        </w:rPr>
        <w:tab/>
      </w:r>
      <w:r w:rsidRPr="007F021C">
        <w:rPr>
          <w:sz w:val="22"/>
          <w:szCs w:val="22"/>
        </w:rPr>
        <w:tab/>
      </w:r>
      <w:r w:rsidRPr="007F021C">
        <w:rPr>
          <w:sz w:val="22"/>
          <w:szCs w:val="22"/>
        </w:rPr>
        <w:tab/>
        <w:t xml:space="preserve">   Okul Müdürü</w:t>
      </w:r>
    </w:p>
    <w:sectPr w:rsidR="00F937B3" w:rsidRPr="007F021C" w:rsidSect="00757EB2">
      <w:pgSz w:w="11906" w:h="16838"/>
      <w:pgMar w:top="567"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3">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4"/>
  </w:num>
  <w:num w:numId="4">
    <w:abstractNumId w:val="2"/>
  </w:num>
  <w:num w:numId="5">
    <w:abstractNumId w:val="0"/>
  </w:num>
  <w:num w:numId="6">
    <w:abstractNumId w:val="9"/>
  </w:num>
  <w:num w:numId="7">
    <w:abstractNumId w:val="7"/>
  </w:num>
  <w:num w:numId="8">
    <w:abstractNumId w:val="10"/>
  </w:num>
  <w:num w:numId="9">
    <w:abstractNumId w:val="3"/>
  </w:num>
  <w:num w:numId="10">
    <w:abstractNumId w:val="5"/>
  </w:num>
  <w:num w:numId="11">
    <w:abstractNumId w:val="12"/>
  </w:num>
  <w:num w:numId="12">
    <w:abstractNumId w:val="13"/>
  </w:num>
  <w:num w:numId="13">
    <w:abstractNumId w:val="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165312"/>
    <w:rsid w:val="003A1A6F"/>
    <w:rsid w:val="003C27D1"/>
    <w:rsid w:val="00563A22"/>
    <w:rsid w:val="00663326"/>
    <w:rsid w:val="006A62D5"/>
    <w:rsid w:val="006E6B90"/>
    <w:rsid w:val="00757EB2"/>
    <w:rsid w:val="007F021C"/>
    <w:rsid w:val="008406FA"/>
    <w:rsid w:val="008F23BD"/>
    <w:rsid w:val="00932D78"/>
    <w:rsid w:val="00A97074"/>
    <w:rsid w:val="00AA5E38"/>
    <w:rsid w:val="00B16FAD"/>
    <w:rsid w:val="00C25529"/>
    <w:rsid w:val="00C473FC"/>
    <w:rsid w:val="00C82E37"/>
    <w:rsid w:val="00CD0671"/>
    <w:rsid w:val="00CD59D3"/>
    <w:rsid w:val="00D20044"/>
    <w:rsid w:val="00DF6B54"/>
    <w:rsid w:val="00E83D07"/>
    <w:rsid w:val="00ED4D5D"/>
    <w:rsid w:val="00EF70E8"/>
    <w:rsid w:val="00F937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 w:type="character" w:styleId="Kpr">
    <w:name w:val="Hyperlink"/>
    <w:basedOn w:val="VarsaylanParagrafYazTipi"/>
    <w:uiPriority w:val="99"/>
    <w:unhideWhenUsed/>
    <w:rsid w:val="00ED4D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5510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1318C-57D4-4C81-A046-D3B6DF79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439</Words>
  <Characters>2507</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2019-02-06T05:38:00Z</dcterms:created>
  <dcterms:modified xsi:type="dcterms:W3CDTF">2019-02-06T10:01:00Z</dcterms:modified>
</cp:coreProperties>
</file>